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031E4">
      <w:pPr>
        <w:rPr>
          <w:rFonts w:hint="default" w:ascii="Calibri" w:hAnsi="Calibri" w:cs="Calibri"/>
          <w:b/>
          <w:szCs w:val="24"/>
          <w:highlight w:val="none"/>
        </w:rPr>
      </w:pPr>
      <w:r>
        <w:rPr>
          <w:rFonts w:hint="default" w:ascii="Calibri" w:hAnsi="Calibri" w:cs="Calibri"/>
          <w:b/>
          <w:szCs w:val="24"/>
        </w:rPr>
        <w:t>EDITAL DE PREGÃ</w:t>
      </w:r>
      <w:r>
        <w:rPr>
          <w:rFonts w:hint="default" w:ascii="Calibri" w:hAnsi="Calibri" w:cs="Calibri"/>
          <w:b/>
          <w:szCs w:val="24"/>
          <w:highlight w:val="none"/>
        </w:rPr>
        <w:t>O ELETRÔNICO Nº 90.00</w:t>
      </w:r>
      <w:r>
        <w:rPr>
          <w:rFonts w:hint="default" w:ascii="Calibri" w:hAnsi="Calibri" w:cs="Calibri"/>
          <w:b/>
          <w:szCs w:val="24"/>
          <w:highlight w:val="none"/>
          <w:lang w:val="pt-BR"/>
        </w:rPr>
        <w:t>9</w:t>
      </w:r>
      <w:r>
        <w:rPr>
          <w:rFonts w:hint="default" w:ascii="Calibri" w:hAnsi="Calibri" w:cs="Calibri"/>
          <w:b/>
          <w:szCs w:val="24"/>
          <w:highlight w:val="none"/>
        </w:rPr>
        <w:t>/2026</w:t>
      </w:r>
    </w:p>
    <w:p w14:paraId="1616DB90">
      <w:pPr>
        <w:rPr>
          <w:rFonts w:hint="default" w:ascii="Calibri" w:hAnsi="Calibri" w:cs="Calibri"/>
          <w:b/>
          <w:szCs w:val="24"/>
          <w:highlight w:val="none"/>
          <w:lang w:val="pt-BR"/>
        </w:rPr>
      </w:pPr>
      <w:r>
        <w:rPr>
          <w:rFonts w:hint="default" w:ascii="Calibri" w:hAnsi="Calibri" w:cs="Calibri"/>
          <w:b/>
          <w:szCs w:val="24"/>
          <w:highlight w:val="none"/>
        </w:rPr>
        <w:t xml:space="preserve">PROCESSO ADMINISTRATIVO Nº </w:t>
      </w:r>
      <w:r>
        <w:rPr>
          <w:rFonts w:hint="default" w:ascii="Calibri" w:hAnsi="Calibri" w:cs="Calibri"/>
          <w:b/>
          <w:szCs w:val="24"/>
          <w:highlight w:val="none"/>
          <w:lang w:val="pt-BR"/>
        </w:rPr>
        <w:t>37.499/2025</w:t>
      </w:r>
    </w:p>
    <w:p w14:paraId="05F1CDBA">
      <w:pPr>
        <w:rPr>
          <w:rFonts w:hint="default" w:ascii="Calibri" w:hAnsi="Calibri" w:cs="Calibri"/>
          <w:b/>
          <w:szCs w:val="24"/>
          <w:highlight w:val="none"/>
        </w:rPr>
      </w:pPr>
      <w:r>
        <w:rPr>
          <w:rFonts w:hint="default" w:ascii="Calibri" w:hAnsi="Calibri" w:cs="Calibri"/>
          <w:b/>
          <w:szCs w:val="24"/>
          <w:highlight w:val="none"/>
        </w:rPr>
        <w:t xml:space="preserve">MODALIDADE: </w:t>
      </w:r>
      <w:r>
        <w:rPr>
          <w:rFonts w:hint="default" w:ascii="Calibri" w:hAnsi="Calibri" w:cs="Calibri"/>
          <w:szCs w:val="24"/>
          <w:highlight w:val="none"/>
        </w:rPr>
        <w:t>PREGÃO ELETRÔNICO</w:t>
      </w:r>
    </w:p>
    <w:p w14:paraId="286E04B4">
      <w:pPr>
        <w:rPr>
          <w:rFonts w:hint="default" w:ascii="Calibri" w:hAnsi="Calibri" w:cs="Calibri"/>
          <w:bCs/>
          <w:szCs w:val="24"/>
          <w:highlight w:val="none"/>
        </w:rPr>
      </w:pPr>
      <w:r>
        <w:rPr>
          <w:rFonts w:hint="default" w:ascii="Calibri" w:hAnsi="Calibri" w:cs="Calibri"/>
          <w:b/>
          <w:szCs w:val="24"/>
          <w:highlight w:val="none"/>
        </w:rPr>
        <w:t>TIPO</w:t>
      </w:r>
      <w:r>
        <w:rPr>
          <w:rFonts w:hint="default" w:ascii="Calibri" w:hAnsi="Calibri" w:cs="Calibri"/>
          <w:b/>
          <w:bCs/>
          <w:szCs w:val="24"/>
          <w:highlight w:val="none"/>
        </w:rPr>
        <w:t xml:space="preserve">: </w:t>
      </w:r>
      <w:r>
        <w:rPr>
          <w:rFonts w:hint="default" w:ascii="Calibri" w:hAnsi="Calibri" w:cs="Calibri"/>
          <w:bCs/>
          <w:szCs w:val="24"/>
          <w:highlight w:val="none"/>
        </w:rPr>
        <w:t>MENOR PREÇO UNITÁRIO</w:t>
      </w:r>
    </w:p>
    <w:p w14:paraId="1B830FA1">
      <w:pPr>
        <w:ind w:left="0" w:firstLine="0"/>
        <w:rPr>
          <w:rFonts w:hint="default" w:ascii="Calibri" w:hAnsi="Calibri" w:eastAsia="Times New Roman" w:cs="Calibri"/>
          <w:b/>
          <w:szCs w:val="24"/>
          <w:highlight w:val="none"/>
          <w:lang w:val="en-US"/>
        </w:rPr>
      </w:pPr>
      <w:r>
        <w:rPr>
          <w:rFonts w:hint="default" w:ascii="Calibri" w:hAnsi="Calibri" w:cs="Calibri"/>
          <w:b/>
          <w:szCs w:val="24"/>
        </w:rPr>
        <w:t xml:space="preserve">OBJETO: </w:t>
      </w:r>
      <w:r>
        <w:rPr>
          <w:rFonts w:hint="default" w:ascii="Calibri" w:hAnsi="Calibri" w:eastAsia="Times New Roman" w:cs="Calibri"/>
          <w:b/>
          <w:szCs w:val="24"/>
          <w:highlight w:val="none"/>
          <w:lang w:val="pt-BR" w:eastAsia="pt-BR"/>
        </w:rPr>
        <w:t>REGISTRO DE PREÇOS para futura e eventual AQUISIÇÃO, sob demanda, de ÁLCOOL para atender as necessidades do Hospital Municipal Raul Sertã, Hospital Maternidade Dr. Mário Dutra de Castro, Subsecretaria de Atenção Básica, Programa Melhor em Casa, Estratégia de Saúde da Família, Subsecretaria de Vigilância em Saúde Ambiental, Subsecretaria de Vigilância em Saúde – Programa Municipal IST/AIDS/Hepatites Virais/ Controle de Tuberculose e Hanseníase, Subsecretaria de Vigilância e Fiscalização Sanitária e Gerência em Saúde Mental pelo período de 01 (um) ano</w:t>
      </w:r>
      <w:r>
        <w:rPr>
          <w:rFonts w:hint="default" w:ascii="Calibri" w:hAnsi="Calibri" w:eastAsia="Times New Roman" w:cs="Calibri"/>
          <w:b/>
          <w:szCs w:val="24"/>
          <w:highlight w:val="none"/>
          <w:lang w:val="en-US" w:eastAsia="pt-BR"/>
        </w:rPr>
        <w:t>.</w:t>
      </w:r>
    </w:p>
    <w:p w14:paraId="1D6D33CC">
      <w:pPr>
        <w:ind w:left="0" w:firstLine="0"/>
        <w:rPr>
          <w:rFonts w:hint="default" w:ascii="Calibri" w:hAnsi="Calibri" w:cs="Calibri"/>
          <w:sz w:val="22"/>
          <w:szCs w:val="22"/>
        </w:rPr>
      </w:pPr>
    </w:p>
    <w:p w14:paraId="305DBAED">
      <w:pPr>
        <w:ind w:left="283"/>
        <w:jc w:val="center"/>
        <w:rPr>
          <w:rFonts w:hint="default" w:ascii="Calibri" w:hAnsi="Calibri" w:cs="Calibri"/>
          <w:b/>
          <w:szCs w:val="24"/>
        </w:rPr>
      </w:pPr>
      <w:r>
        <w:rPr>
          <w:rFonts w:hint="default" w:ascii="Calibri" w:hAnsi="Calibri" w:cs="Calibri"/>
          <w:b/>
          <w:szCs w:val="24"/>
        </w:rPr>
        <w:t>ANEXO – III</w:t>
      </w:r>
    </w:p>
    <w:p w14:paraId="18B0BBEF">
      <w:pPr>
        <w:ind w:left="283"/>
        <w:jc w:val="center"/>
        <w:rPr>
          <w:rFonts w:hint="default" w:ascii="Calibri" w:hAnsi="Calibri" w:cs="Calibri"/>
          <w:b/>
          <w:caps/>
          <w:szCs w:val="24"/>
        </w:rPr>
      </w:pPr>
      <w:r>
        <w:rPr>
          <w:rFonts w:hint="default" w:ascii="Calibri" w:hAnsi="Calibri" w:cs="Calibri"/>
          <w:b/>
          <w:caps/>
          <w:szCs w:val="24"/>
        </w:rPr>
        <w:t>Modelo de proposta DE PREÇO</w:t>
      </w:r>
    </w:p>
    <w:p w14:paraId="48F635AC">
      <w:pPr>
        <w:ind w:left="283"/>
        <w:jc w:val="center"/>
        <w:rPr>
          <w:rFonts w:hint="default" w:ascii="Calibri" w:hAnsi="Calibri" w:cs="Calibri"/>
          <w:b/>
          <w:szCs w:val="24"/>
        </w:rPr>
      </w:pPr>
      <w:r>
        <w:rPr>
          <w:rFonts w:hint="default" w:ascii="Calibri" w:hAnsi="Calibri" w:cs="Calibri"/>
          <w:b/>
          <w:szCs w:val="24"/>
        </w:rPr>
        <w:t>(uso obrigatório por todas as licitantes)</w:t>
      </w:r>
    </w:p>
    <w:p w14:paraId="14BFB901">
      <w:pPr>
        <w:ind w:left="283"/>
        <w:jc w:val="center"/>
        <w:rPr>
          <w:rFonts w:hint="default" w:ascii="Calibri" w:hAnsi="Calibri" w:cs="Calibri"/>
          <w:b/>
          <w:bCs/>
          <w:szCs w:val="24"/>
        </w:rPr>
      </w:pPr>
      <w:r>
        <w:rPr>
          <w:rFonts w:hint="default" w:ascii="Calibri" w:hAnsi="Calibri" w:cs="Calibri"/>
          <w:b/>
          <w:bCs/>
          <w:szCs w:val="24"/>
        </w:rPr>
        <w:t>(papel timbrado da licitante)</w:t>
      </w:r>
    </w:p>
    <w:p w14:paraId="4D6EBD88">
      <w:pPr>
        <w:rPr>
          <w:rFonts w:hint="default" w:ascii="Calibri" w:hAnsi="Calibri" w:cs="Calibri"/>
          <w:b/>
          <w:sz w:val="22"/>
        </w:rPr>
      </w:pPr>
    </w:p>
    <w:p w14:paraId="07C87A83">
      <w:pPr>
        <w:rPr>
          <w:rFonts w:hint="default" w:ascii="Calibri" w:hAnsi="Calibri" w:cs="Calibri"/>
          <w:b/>
          <w:sz w:val="22"/>
        </w:rPr>
      </w:pPr>
    </w:p>
    <w:p w14:paraId="255B61AF">
      <w:pPr>
        <w:ind w:left="0" w:firstLine="0"/>
        <w:rPr>
          <w:rFonts w:hint="default" w:ascii="Calibri" w:hAnsi="Calibri" w:cs="Calibri"/>
          <w:sz w:val="22"/>
          <w:szCs w:val="22"/>
        </w:rPr>
      </w:pPr>
      <w:r>
        <w:rPr>
          <w:rFonts w:hint="default" w:ascii="Calibri" w:hAnsi="Calibri" w:cs="Calibri"/>
          <w:sz w:val="22"/>
          <w:szCs w:val="22"/>
        </w:rPr>
        <w:t xml:space="preserve">A empresa ..............................., estabelecida na (endereço completo, telefone e endereço eletrônico, se houver), inscrita no CNPJ sob nº ......................., neste ato representada por ............................., </w:t>
      </w:r>
      <w:r>
        <w:rPr>
          <w:rFonts w:hint="default" w:ascii="Calibri" w:hAnsi="Calibri" w:cs="Calibri"/>
          <w:sz w:val="22"/>
          <w:szCs w:val="22"/>
          <w:u w:val="single"/>
        </w:rPr>
        <w:t>cargo</w:t>
      </w:r>
      <w:r>
        <w:rPr>
          <w:rFonts w:hint="default" w:ascii="Calibri" w:hAnsi="Calibri" w:cs="Calibri"/>
          <w:sz w:val="22"/>
          <w:szCs w:val="22"/>
        </w:rPr>
        <w:t xml:space="preserve">, RG.................., CPF.................., </w:t>
      </w:r>
      <w:r>
        <w:rPr>
          <w:rFonts w:hint="default" w:ascii="Calibri" w:hAnsi="Calibri" w:cs="Calibri"/>
          <w:sz w:val="22"/>
          <w:szCs w:val="22"/>
          <w:u w:val="single"/>
        </w:rPr>
        <w:t>(endereço)</w:t>
      </w:r>
      <w:r>
        <w:rPr>
          <w:rFonts w:hint="default" w:ascii="Calibri" w:hAnsi="Calibri" w:cs="Calibri"/>
          <w:sz w:val="22"/>
          <w:szCs w:val="22"/>
        </w:rPr>
        <w:t xml:space="preserve">, vem por meio desta, apresentar Proposta de Preços ao Edital de </w:t>
      </w:r>
      <w:r>
        <w:rPr>
          <w:rFonts w:hint="default" w:ascii="Calibri" w:hAnsi="Calibri" w:cs="Calibri"/>
          <w:b/>
        </w:rPr>
        <w:t xml:space="preserve">Pregão Eletrônico nº </w:t>
      </w:r>
      <w:r>
        <w:rPr>
          <w:rFonts w:hint="default" w:ascii="Calibri" w:hAnsi="Calibri" w:cs="Calibri"/>
          <w:b/>
          <w:highlight w:val="none"/>
        </w:rPr>
        <w:t>90.00</w:t>
      </w:r>
      <w:r>
        <w:rPr>
          <w:rFonts w:hint="default" w:ascii="Calibri" w:hAnsi="Calibri" w:cs="Calibri"/>
          <w:b/>
          <w:highlight w:val="none"/>
          <w:lang w:val="pt-BR"/>
        </w:rPr>
        <w:t>9</w:t>
      </w:r>
      <w:r>
        <w:rPr>
          <w:rFonts w:hint="default" w:ascii="Calibri" w:hAnsi="Calibri" w:cs="Calibri"/>
          <w:b/>
          <w:highlight w:val="none"/>
        </w:rPr>
        <w:t>/2026</w:t>
      </w:r>
      <w:r>
        <w:rPr>
          <w:rFonts w:hint="default" w:ascii="Calibri" w:hAnsi="Calibri" w:cs="Calibri"/>
          <w:bCs/>
        </w:rPr>
        <w:t>,</w:t>
      </w:r>
      <w:r>
        <w:rPr>
          <w:rFonts w:hint="default" w:ascii="Calibri" w:hAnsi="Calibri" w:cs="Calibri"/>
          <w:bCs/>
          <w:sz w:val="22"/>
          <w:szCs w:val="22"/>
        </w:rPr>
        <w:t xml:space="preserve"> </w:t>
      </w:r>
      <w:r>
        <w:rPr>
          <w:rFonts w:hint="default" w:ascii="Calibri" w:hAnsi="Calibri" w:cs="Calibri"/>
          <w:sz w:val="22"/>
          <w:szCs w:val="22"/>
        </w:rPr>
        <w:t xml:space="preserve">em epígrafe, que tem por objeto o </w:t>
      </w:r>
      <w:r>
        <w:rPr>
          <w:rFonts w:hint="default" w:ascii="Calibri" w:hAnsi="Calibri" w:eastAsia="Times New Roman" w:cs="Calibri"/>
          <w:b/>
          <w:szCs w:val="24"/>
          <w:highlight w:val="none"/>
          <w:lang w:val="pt-BR" w:eastAsia="pt-BR"/>
        </w:rPr>
        <w:t xml:space="preserve">REGISTRO DE PREÇOS para futura e eventual AQUISIÇÃO, sob demanda, de ÁLCOOL para atender as necessidades do Hospital Municipal Raul Sertã, Hospital Maternidade Dr. Mário Dutra de Castro, Subsecretaria de Atenção Básica, Programa </w:t>
      </w:r>
      <w:bookmarkStart w:id="0" w:name="_GoBack"/>
      <w:bookmarkEnd w:id="0"/>
      <w:r>
        <w:rPr>
          <w:rFonts w:hint="default" w:ascii="Calibri" w:hAnsi="Calibri" w:eastAsia="Times New Roman" w:cs="Calibri"/>
          <w:b/>
          <w:szCs w:val="24"/>
          <w:highlight w:val="none"/>
          <w:lang w:val="pt-BR" w:eastAsia="pt-BR"/>
        </w:rPr>
        <w:t>Melhor em Casa, Estratégia de Saúde da Família, Subsecretaria de Vigilância em Saúde Ambiental, Subsecretaria de Vigilância em Saúde – Programa Municipal IST/AIDS/Hepatites Virais/ Controle de Tuberculose e Hanseníase, Subsecretaria de Vigilância e Fiscalização Sanitária e Gerência em Saúde Mental pelo período de 01 (um) ano</w:t>
      </w:r>
      <w:r>
        <w:rPr>
          <w:rFonts w:hint="default" w:ascii="Calibri" w:hAnsi="Calibri" w:cs="Calibri"/>
          <w:sz w:val="22"/>
          <w:szCs w:val="22"/>
        </w:rPr>
        <w:t>, conforme segue:</w:t>
      </w:r>
    </w:p>
    <w:p w14:paraId="41AC4B26">
      <w:pPr>
        <w:rPr>
          <w:rFonts w:hint="default" w:ascii="Calibri" w:hAnsi="Calibri" w:cs="Calibri"/>
          <w:b/>
          <w:sz w:val="22"/>
        </w:rPr>
      </w:pPr>
    </w:p>
    <w:tbl>
      <w:tblPr>
        <w:tblStyle w:val="11"/>
        <w:tblW w:w="5000" w:type="pct"/>
        <w:tblInd w:w="0" w:type="dxa"/>
        <w:tblLayout w:type="autofit"/>
        <w:tblCellMar>
          <w:top w:w="0" w:type="dxa"/>
          <w:left w:w="70" w:type="dxa"/>
          <w:bottom w:w="0" w:type="dxa"/>
          <w:right w:w="70" w:type="dxa"/>
        </w:tblCellMar>
      </w:tblPr>
      <w:tblGrid>
        <w:gridCol w:w="621"/>
        <w:gridCol w:w="1105"/>
        <w:gridCol w:w="2820"/>
        <w:gridCol w:w="696"/>
        <w:gridCol w:w="895"/>
        <w:gridCol w:w="855"/>
        <w:gridCol w:w="783"/>
        <w:gridCol w:w="1435"/>
      </w:tblGrid>
      <w:tr w14:paraId="28FC967D">
        <w:tblPrEx>
          <w:tblCellMar>
            <w:top w:w="0" w:type="dxa"/>
            <w:left w:w="70" w:type="dxa"/>
            <w:bottom w:w="0" w:type="dxa"/>
            <w:right w:w="70" w:type="dxa"/>
          </w:tblCellMar>
        </w:tblPrEx>
        <w:trPr>
          <w:trHeight w:val="705" w:hRule="atLeast"/>
        </w:trPr>
        <w:tc>
          <w:tcPr>
            <w:tcW w:w="337" w:type="pct"/>
            <w:tcBorders>
              <w:top w:val="single" w:color="auto" w:sz="4" w:space="0"/>
              <w:left w:val="single" w:color="auto" w:sz="4" w:space="0"/>
              <w:bottom w:val="single" w:color="auto" w:sz="4" w:space="0"/>
              <w:right w:val="single" w:color="auto" w:sz="4" w:space="0"/>
            </w:tcBorders>
            <w:shd w:val="clear" w:color="000000" w:fill="0070C0"/>
            <w:noWrap/>
            <w:vAlign w:val="center"/>
          </w:tcPr>
          <w:p w14:paraId="1FDF8D90">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ITEM</w:t>
            </w:r>
          </w:p>
        </w:tc>
        <w:tc>
          <w:tcPr>
            <w:tcW w:w="600" w:type="pct"/>
            <w:tcBorders>
              <w:top w:val="single" w:color="auto" w:sz="4" w:space="0"/>
              <w:left w:val="nil"/>
              <w:bottom w:val="single" w:color="auto" w:sz="4" w:space="0"/>
              <w:right w:val="single" w:color="auto" w:sz="4" w:space="0"/>
            </w:tcBorders>
            <w:shd w:val="clear" w:color="000000" w:fill="0070C0"/>
          </w:tcPr>
          <w:p w14:paraId="5E468FC6">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Nº REGISTRO</w:t>
            </w:r>
          </w:p>
        </w:tc>
        <w:tc>
          <w:tcPr>
            <w:tcW w:w="1531" w:type="pct"/>
            <w:tcBorders>
              <w:top w:val="single" w:color="auto" w:sz="4" w:space="0"/>
              <w:left w:val="single" w:color="auto" w:sz="4" w:space="0"/>
              <w:bottom w:val="single" w:color="auto" w:sz="4" w:space="0"/>
              <w:right w:val="single" w:color="auto" w:sz="4" w:space="0"/>
            </w:tcBorders>
            <w:shd w:val="clear" w:color="000000" w:fill="0070C0"/>
            <w:noWrap/>
            <w:vAlign w:val="center"/>
          </w:tcPr>
          <w:p w14:paraId="54067D30">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ESPECIFICAÇÃO</w:t>
            </w:r>
          </w:p>
        </w:tc>
        <w:tc>
          <w:tcPr>
            <w:tcW w:w="378" w:type="pct"/>
            <w:tcBorders>
              <w:top w:val="single" w:color="auto" w:sz="4" w:space="0"/>
              <w:left w:val="nil"/>
              <w:bottom w:val="single" w:color="auto" w:sz="4" w:space="0"/>
              <w:right w:val="single" w:color="auto" w:sz="4" w:space="0"/>
            </w:tcBorders>
            <w:shd w:val="clear" w:color="000000" w:fill="0070C0"/>
            <w:noWrap/>
            <w:vAlign w:val="center"/>
          </w:tcPr>
          <w:p w14:paraId="17FD879C">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UNID.</w:t>
            </w:r>
          </w:p>
        </w:tc>
        <w:tc>
          <w:tcPr>
            <w:tcW w:w="486" w:type="pct"/>
            <w:tcBorders>
              <w:top w:val="single" w:color="auto" w:sz="4" w:space="0"/>
              <w:left w:val="nil"/>
              <w:bottom w:val="single" w:color="auto" w:sz="4" w:space="0"/>
              <w:right w:val="single" w:color="auto" w:sz="4" w:space="0"/>
            </w:tcBorders>
            <w:shd w:val="clear" w:color="000000" w:fill="0070C0"/>
            <w:noWrap/>
            <w:vAlign w:val="center"/>
          </w:tcPr>
          <w:p w14:paraId="74483819">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QUANT.</w:t>
            </w:r>
          </w:p>
        </w:tc>
        <w:tc>
          <w:tcPr>
            <w:tcW w:w="464" w:type="pct"/>
            <w:tcBorders>
              <w:top w:val="single" w:color="auto" w:sz="4" w:space="0"/>
              <w:left w:val="nil"/>
              <w:bottom w:val="single" w:color="auto" w:sz="4" w:space="0"/>
              <w:right w:val="single" w:color="auto" w:sz="4" w:space="0"/>
            </w:tcBorders>
            <w:shd w:val="clear" w:color="000000" w:fill="0070C0"/>
            <w:vAlign w:val="center"/>
          </w:tcPr>
          <w:p w14:paraId="119CFB6A">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MARCA</w:t>
            </w:r>
          </w:p>
        </w:tc>
        <w:tc>
          <w:tcPr>
            <w:tcW w:w="425" w:type="pct"/>
            <w:tcBorders>
              <w:top w:val="single" w:color="auto" w:sz="4" w:space="0"/>
              <w:left w:val="single" w:color="auto" w:sz="4" w:space="0"/>
              <w:bottom w:val="single" w:color="auto" w:sz="4" w:space="0"/>
              <w:right w:val="single" w:color="auto" w:sz="4" w:space="0"/>
            </w:tcBorders>
            <w:shd w:val="clear" w:color="000000" w:fill="0070C0"/>
            <w:vAlign w:val="center"/>
          </w:tcPr>
          <w:p w14:paraId="4E65CD60">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VALOR UNIT.</w:t>
            </w:r>
          </w:p>
        </w:tc>
        <w:tc>
          <w:tcPr>
            <w:tcW w:w="779" w:type="pct"/>
            <w:tcBorders>
              <w:top w:val="single" w:color="auto" w:sz="4" w:space="0"/>
              <w:left w:val="single" w:color="auto" w:sz="4" w:space="0"/>
              <w:bottom w:val="single" w:color="auto" w:sz="4" w:space="0"/>
              <w:right w:val="single" w:color="auto" w:sz="4" w:space="0"/>
            </w:tcBorders>
            <w:shd w:val="clear" w:color="000000" w:fill="0070C0"/>
            <w:noWrap/>
            <w:vAlign w:val="center"/>
          </w:tcPr>
          <w:p w14:paraId="3284BABC">
            <w:pPr>
              <w:ind w:left="0" w:firstLine="0"/>
              <w:jc w:val="center"/>
              <w:rPr>
                <w:rFonts w:hint="default" w:ascii="Calibri" w:hAnsi="Calibri" w:cs="Calibri"/>
                <w:b/>
                <w:bCs/>
                <w:color w:val="FFFFFF"/>
                <w:sz w:val="22"/>
                <w:szCs w:val="22"/>
              </w:rPr>
            </w:pPr>
            <w:r>
              <w:rPr>
                <w:rFonts w:hint="default" w:ascii="Calibri" w:hAnsi="Calibri" w:cs="Calibri"/>
                <w:b/>
                <w:bCs/>
                <w:color w:val="FFFFFF"/>
                <w:sz w:val="22"/>
                <w:szCs w:val="22"/>
              </w:rPr>
              <w:t>VALOR TOTAL</w:t>
            </w:r>
          </w:p>
        </w:tc>
      </w:tr>
      <w:tr w14:paraId="00BB9377">
        <w:tblPrEx>
          <w:tblCellMar>
            <w:top w:w="0" w:type="dxa"/>
            <w:left w:w="70" w:type="dxa"/>
            <w:bottom w:w="0" w:type="dxa"/>
            <w:right w:w="70" w:type="dxa"/>
          </w:tblCellMar>
        </w:tblPrEx>
        <w:trPr>
          <w:trHeight w:val="572" w:hRule="atLeast"/>
        </w:trPr>
        <w:tc>
          <w:tcPr>
            <w:tcW w:w="337" w:type="pct"/>
            <w:tcBorders>
              <w:top w:val="single" w:color="auto" w:sz="4" w:space="0"/>
              <w:left w:val="single" w:color="auto" w:sz="4" w:space="0"/>
              <w:bottom w:val="single" w:color="auto" w:sz="4" w:space="0"/>
              <w:right w:val="single" w:color="auto" w:sz="4" w:space="0"/>
            </w:tcBorders>
            <w:shd w:val="clear" w:color="auto" w:fill="auto"/>
            <w:vAlign w:val="center"/>
          </w:tcPr>
          <w:p w14:paraId="7D260B3A">
            <w:pPr>
              <w:ind w:left="0" w:firstLine="0"/>
              <w:jc w:val="center"/>
              <w:rPr>
                <w:rFonts w:hint="default" w:ascii="Calibri" w:hAnsi="Calibri" w:cs="Calibri"/>
                <w:b/>
                <w:bCs/>
                <w:color w:val="000000"/>
                <w:sz w:val="22"/>
                <w:szCs w:val="22"/>
              </w:rPr>
            </w:pPr>
          </w:p>
        </w:tc>
        <w:tc>
          <w:tcPr>
            <w:tcW w:w="600" w:type="pct"/>
            <w:tcBorders>
              <w:top w:val="single" w:color="auto" w:sz="4" w:space="0"/>
              <w:left w:val="single" w:color="auto" w:sz="4" w:space="0"/>
              <w:bottom w:val="single" w:color="auto" w:sz="4" w:space="0"/>
              <w:right w:val="single" w:color="auto" w:sz="4" w:space="0"/>
            </w:tcBorders>
          </w:tcPr>
          <w:p w14:paraId="3789BDC3">
            <w:pPr>
              <w:ind w:left="0" w:firstLine="0"/>
              <w:jc w:val="left"/>
              <w:rPr>
                <w:rFonts w:hint="default" w:ascii="Calibri" w:hAnsi="Calibri" w:cs="Calibri"/>
                <w:color w:val="000000"/>
                <w:sz w:val="22"/>
                <w:szCs w:val="22"/>
              </w:rPr>
            </w:pPr>
          </w:p>
        </w:tc>
        <w:tc>
          <w:tcPr>
            <w:tcW w:w="1531" w:type="pct"/>
            <w:tcBorders>
              <w:top w:val="single" w:color="auto" w:sz="4" w:space="0"/>
              <w:left w:val="single" w:color="auto" w:sz="4" w:space="0"/>
              <w:bottom w:val="single" w:color="auto" w:sz="4" w:space="0"/>
              <w:right w:val="single" w:color="auto" w:sz="4" w:space="0"/>
            </w:tcBorders>
            <w:shd w:val="clear" w:color="auto" w:fill="auto"/>
            <w:vAlign w:val="center"/>
          </w:tcPr>
          <w:p w14:paraId="3A41A7E6">
            <w:pPr>
              <w:ind w:left="0" w:firstLine="0"/>
              <w:jc w:val="left"/>
              <w:rPr>
                <w:rFonts w:hint="default" w:ascii="Calibri" w:hAnsi="Calibri" w:cs="Calibri"/>
                <w:color w:val="000000"/>
                <w:sz w:val="22"/>
                <w:szCs w:val="22"/>
              </w:rPr>
            </w:pPr>
          </w:p>
        </w:tc>
        <w:tc>
          <w:tcPr>
            <w:tcW w:w="378" w:type="pct"/>
            <w:tcBorders>
              <w:top w:val="single" w:color="auto" w:sz="4" w:space="0"/>
              <w:left w:val="single" w:color="auto" w:sz="4" w:space="0"/>
              <w:bottom w:val="single" w:color="auto" w:sz="4" w:space="0"/>
              <w:right w:val="single" w:color="auto" w:sz="4" w:space="0"/>
            </w:tcBorders>
            <w:shd w:val="clear" w:color="auto" w:fill="auto"/>
            <w:vAlign w:val="center"/>
          </w:tcPr>
          <w:p w14:paraId="03D2F607">
            <w:pPr>
              <w:ind w:left="0" w:firstLine="0"/>
              <w:jc w:val="center"/>
              <w:rPr>
                <w:rFonts w:hint="default" w:ascii="Calibri" w:hAnsi="Calibri" w:cs="Calibri"/>
                <w:color w:val="000000"/>
                <w:sz w:val="22"/>
                <w:szCs w:val="22"/>
              </w:rPr>
            </w:pPr>
          </w:p>
        </w:tc>
        <w:tc>
          <w:tcPr>
            <w:tcW w:w="486" w:type="pct"/>
            <w:tcBorders>
              <w:top w:val="single" w:color="auto" w:sz="4" w:space="0"/>
              <w:left w:val="single" w:color="auto" w:sz="4" w:space="0"/>
              <w:bottom w:val="single" w:color="auto" w:sz="4" w:space="0"/>
              <w:right w:val="single" w:color="auto" w:sz="4" w:space="0"/>
            </w:tcBorders>
            <w:shd w:val="clear" w:color="auto" w:fill="auto"/>
            <w:vAlign w:val="center"/>
          </w:tcPr>
          <w:p w14:paraId="4F352B5B">
            <w:pPr>
              <w:ind w:left="0" w:firstLine="0"/>
              <w:jc w:val="center"/>
              <w:rPr>
                <w:rFonts w:hint="default" w:ascii="Calibri" w:hAnsi="Calibri" w:cs="Calibri"/>
                <w:color w:val="000000"/>
                <w:sz w:val="22"/>
                <w:szCs w:val="22"/>
              </w:rPr>
            </w:pPr>
          </w:p>
        </w:tc>
        <w:tc>
          <w:tcPr>
            <w:tcW w:w="464" w:type="pct"/>
            <w:tcBorders>
              <w:top w:val="single" w:color="auto" w:sz="4" w:space="0"/>
              <w:left w:val="single" w:color="auto" w:sz="4" w:space="0"/>
              <w:bottom w:val="single" w:color="auto" w:sz="4" w:space="0"/>
              <w:right w:val="single" w:color="auto" w:sz="4" w:space="0"/>
            </w:tcBorders>
          </w:tcPr>
          <w:p w14:paraId="45CD2078">
            <w:pPr>
              <w:ind w:left="0" w:firstLine="0"/>
              <w:jc w:val="center"/>
              <w:rPr>
                <w:rFonts w:hint="default" w:ascii="Calibri" w:hAnsi="Calibri" w:cs="Calibri"/>
                <w:color w:val="000000"/>
                <w:sz w:val="22"/>
                <w:szCs w:val="22"/>
              </w:rPr>
            </w:pP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14:paraId="69637056">
            <w:pPr>
              <w:ind w:left="0" w:firstLine="0"/>
              <w:jc w:val="center"/>
              <w:rPr>
                <w:rFonts w:hint="default" w:ascii="Calibri" w:hAnsi="Calibri" w:cs="Calibri"/>
                <w:color w:val="000000"/>
                <w:sz w:val="22"/>
                <w:szCs w:val="22"/>
              </w:rPr>
            </w:pPr>
          </w:p>
        </w:tc>
        <w:tc>
          <w:tcPr>
            <w:tcW w:w="779" w:type="pct"/>
            <w:tcBorders>
              <w:top w:val="single" w:color="auto" w:sz="4" w:space="0"/>
              <w:left w:val="single" w:color="auto" w:sz="4" w:space="0"/>
              <w:bottom w:val="single" w:color="auto" w:sz="4" w:space="0"/>
              <w:right w:val="single" w:color="auto" w:sz="4" w:space="0"/>
            </w:tcBorders>
            <w:shd w:val="clear" w:color="auto" w:fill="auto"/>
            <w:noWrap/>
            <w:vAlign w:val="center"/>
          </w:tcPr>
          <w:p w14:paraId="26D97DCB">
            <w:pPr>
              <w:ind w:left="0" w:firstLine="0"/>
              <w:jc w:val="center"/>
              <w:rPr>
                <w:rFonts w:hint="default" w:ascii="Calibri" w:hAnsi="Calibri" w:cs="Calibri"/>
                <w:color w:val="000000"/>
                <w:sz w:val="22"/>
                <w:szCs w:val="22"/>
              </w:rPr>
            </w:pPr>
          </w:p>
        </w:tc>
      </w:tr>
      <w:tr w14:paraId="3DF57698">
        <w:tblPrEx>
          <w:tblCellMar>
            <w:top w:w="0" w:type="dxa"/>
            <w:left w:w="70" w:type="dxa"/>
            <w:bottom w:w="0" w:type="dxa"/>
            <w:right w:w="70" w:type="dxa"/>
          </w:tblCellMar>
        </w:tblPrEx>
        <w:trPr>
          <w:trHeight w:val="233" w:hRule="atLeast"/>
        </w:trPr>
        <w:tc>
          <w:tcPr>
            <w:tcW w:w="4221" w:type="pct"/>
            <w:gridSpan w:val="7"/>
            <w:tcBorders>
              <w:top w:val="single" w:color="auto" w:sz="4" w:space="0"/>
              <w:left w:val="single" w:color="auto" w:sz="4" w:space="0"/>
              <w:bottom w:val="single" w:color="auto" w:sz="4" w:space="0"/>
              <w:right w:val="single" w:color="000000" w:sz="4" w:space="0"/>
            </w:tcBorders>
            <w:shd w:val="clear" w:color="000000" w:fill="BFBFBF"/>
          </w:tcPr>
          <w:p w14:paraId="3714F0FB">
            <w:pPr>
              <w:ind w:left="0" w:firstLine="0"/>
              <w:jc w:val="right"/>
              <w:rPr>
                <w:rFonts w:hint="default" w:ascii="Calibri" w:hAnsi="Calibri" w:cs="Calibri"/>
                <w:b/>
                <w:bCs/>
                <w:color w:val="000000"/>
                <w:sz w:val="22"/>
                <w:szCs w:val="22"/>
              </w:rPr>
            </w:pPr>
            <w:r>
              <w:rPr>
                <w:rFonts w:hint="default" w:ascii="Calibri" w:hAnsi="Calibri" w:cs="Calibri"/>
                <w:b/>
                <w:bCs/>
                <w:color w:val="000000"/>
                <w:sz w:val="22"/>
                <w:szCs w:val="22"/>
              </w:rPr>
              <w:t>TOTAL</w:t>
            </w:r>
          </w:p>
        </w:tc>
        <w:tc>
          <w:tcPr>
            <w:tcW w:w="779" w:type="pct"/>
            <w:tcBorders>
              <w:top w:val="nil"/>
              <w:left w:val="nil"/>
              <w:bottom w:val="single" w:color="auto" w:sz="4" w:space="0"/>
              <w:right w:val="single" w:color="auto" w:sz="4" w:space="0"/>
            </w:tcBorders>
            <w:shd w:val="clear" w:color="000000" w:fill="BFBFBF"/>
            <w:noWrap/>
            <w:vAlign w:val="center"/>
          </w:tcPr>
          <w:p w14:paraId="396DA23B">
            <w:pPr>
              <w:ind w:left="0" w:firstLine="0"/>
              <w:rPr>
                <w:rFonts w:hint="default" w:ascii="Calibri" w:hAnsi="Calibri" w:cs="Calibri"/>
                <w:b/>
                <w:bCs/>
                <w:color w:val="000000"/>
                <w:sz w:val="22"/>
                <w:szCs w:val="22"/>
              </w:rPr>
            </w:pPr>
            <w:r>
              <w:rPr>
                <w:rFonts w:hint="default" w:ascii="Calibri" w:hAnsi="Calibri" w:cs="Calibri"/>
                <w:b/>
                <w:bCs/>
                <w:color w:val="000000"/>
                <w:sz w:val="22"/>
                <w:szCs w:val="22"/>
              </w:rPr>
              <w:t xml:space="preserve">R$ </w:t>
            </w:r>
          </w:p>
        </w:tc>
      </w:tr>
    </w:tbl>
    <w:p w14:paraId="0E5824B1">
      <w:pPr>
        <w:rPr>
          <w:rFonts w:hint="default" w:ascii="Calibri" w:hAnsi="Calibri" w:cs="Calibri"/>
          <w:b/>
          <w:sz w:val="22"/>
        </w:rPr>
      </w:pPr>
    </w:p>
    <w:p w14:paraId="40B3BD4C">
      <w:pPr>
        <w:rPr>
          <w:rFonts w:hint="default" w:ascii="Calibri" w:hAnsi="Calibri" w:cs="Calibri"/>
          <w:b/>
          <w:sz w:val="22"/>
        </w:rPr>
      </w:pPr>
      <w:r>
        <w:rPr>
          <w:rFonts w:hint="default" w:ascii="Calibri" w:hAnsi="Calibri" w:cs="Calibri"/>
          <w:b/>
          <w:sz w:val="22"/>
        </w:rPr>
        <w:t>Informar Valor total R$...</w:t>
      </w:r>
    </w:p>
    <w:p w14:paraId="0B730D2D">
      <w:pPr>
        <w:rPr>
          <w:rFonts w:hint="default" w:ascii="Calibri" w:hAnsi="Calibri" w:cs="Calibri"/>
          <w:b/>
          <w:sz w:val="22"/>
        </w:rPr>
      </w:pPr>
      <w:r>
        <w:rPr>
          <w:rFonts w:hint="default" w:ascii="Calibri" w:hAnsi="Calibri" w:cs="Calibri"/>
          <w:b/>
          <w:sz w:val="22"/>
        </w:rPr>
        <w:t>Dados bancários:</w:t>
      </w:r>
    </w:p>
    <w:p w14:paraId="401ABA49">
      <w:pPr>
        <w:rPr>
          <w:rFonts w:hint="default" w:ascii="Calibri" w:hAnsi="Calibri" w:cs="Calibri"/>
          <w:b/>
          <w:sz w:val="22"/>
        </w:rPr>
      </w:pP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90"/>
        <w:gridCol w:w="3109"/>
        <w:gridCol w:w="3087"/>
      </w:tblGrid>
      <w:tr w14:paraId="22EE3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64" w:type="pct"/>
          </w:tcPr>
          <w:p w14:paraId="11957692">
            <w:pPr>
              <w:ind w:left="0" w:firstLine="0"/>
              <w:rPr>
                <w:rFonts w:hint="default" w:ascii="Calibri" w:hAnsi="Calibri" w:cs="Calibri"/>
                <w:b/>
                <w:sz w:val="22"/>
              </w:rPr>
            </w:pPr>
            <w:r>
              <w:rPr>
                <w:rFonts w:hint="default" w:ascii="Calibri" w:hAnsi="Calibri" w:cs="Calibri"/>
                <w:b/>
                <w:sz w:val="22"/>
              </w:rPr>
              <w:t>Banco:</w:t>
            </w:r>
          </w:p>
        </w:tc>
        <w:tc>
          <w:tcPr>
            <w:tcW w:w="1674" w:type="pct"/>
          </w:tcPr>
          <w:p w14:paraId="2DF2839A">
            <w:pPr>
              <w:ind w:left="0" w:firstLine="0"/>
              <w:rPr>
                <w:rFonts w:hint="default" w:ascii="Calibri" w:hAnsi="Calibri" w:cs="Calibri"/>
                <w:b/>
                <w:sz w:val="22"/>
              </w:rPr>
            </w:pPr>
            <w:r>
              <w:rPr>
                <w:rFonts w:hint="default" w:ascii="Calibri" w:hAnsi="Calibri" w:cs="Calibri"/>
                <w:b/>
                <w:sz w:val="22"/>
              </w:rPr>
              <w:t>Agência:</w:t>
            </w:r>
          </w:p>
        </w:tc>
        <w:tc>
          <w:tcPr>
            <w:tcW w:w="1662" w:type="pct"/>
          </w:tcPr>
          <w:p w14:paraId="4BAF6623">
            <w:pPr>
              <w:ind w:left="0" w:firstLine="0"/>
              <w:rPr>
                <w:rFonts w:hint="default" w:ascii="Calibri" w:hAnsi="Calibri" w:cs="Calibri"/>
                <w:b/>
                <w:sz w:val="22"/>
              </w:rPr>
            </w:pPr>
            <w:r>
              <w:rPr>
                <w:rFonts w:hint="default" w:ascii="Calibri" w:hAnsi="Calibri" w:cs="Calibri"/>
                <w:b/>
                <w:sz w:val="22"/>
              </w:rPr>
              <w:t>Conta:</w:t>
            </w:r>
          </w:p>
        </w:tc>
      </w:tr>
    </w:tbl>
    <w:p w14:paraId="4A71D703">
      <w:pPr>
        <w:rPr>
          <w:rFonts w:hint="default" w:ascii="Calibri" w:hAnsi="Calibri" w:cs="Calibri"/>
          <w:sz w:val="22"/>
        </w:rPr>
      </w:pPr>
    </w:p>
    <w:p w14:paraId="0C527618">
      <w:pPr>
        <w:pStyle w:val="12"/>
        <w:ind w:left="0" w:firstLine="0"/>
        <w:rPr>
          <w:rFonts w:hint="default" w:ascii="Calibri" w:hAnsi="Calibri" w:cs="Calibri"/>
          <w:b/>
          <w:bCs/>
          <w:sz w:val="22"/>
          <w:szCs w:val="22"/>
        </w:rPr>
      </w:pPr>
      <w:r>
        <w:rPr>
          <w:rFonts w:hint="default" w:ascii="Calibri" w:hAnsi="Calibri" w:cs="Calibri"/>
          <w:sz w:val="22"/>
        </w:rPr>
        <w:t xml:space="preserve">A validade desta proposta é de </w:t>
      </w:r>
      <w:r>
        <w:rPr>
          <w:rFonts w:hint="default" w:ascii="Calibri" w:hAnsi="Calibri" w:cs="Calibri"/>
          <w:b/>
          <w:bCs/>
          <w:sz w:val="22"/>
          <w:szCs w:val="22"/>
        </w:rPr>
        <w:t xml:space="preserve">90 (noventa) dias </w:t>
      </w:r>
      <w:r>
        <w:rPr>
          <w:rFonts w:hint="default" w:ascii="Calibri" w:hAnsi="Calibri" w:cs="Calibri"/>
          <w:b/>
          <w:sz w:val="22"/>
        </w:rPr>
        <w:t>corridos</w:t>
      </w:r>
      <w:r>
        <w:rPr>
          <w:rFonts w:hint="default" w:ascii="Calibri" w:hAnsi="Calibri" w:cs="Calibri"/>
          <w:sz w:val="22"/>
        </w:rPr>
        <w:t>, contados da data da abertura da sessão pública de</w:t>
      </w:r>
      <w:r>
        <w:rPr>
          <w:rFonts w:hint="default" w:ascii="Calibri" w:hAnsi="Calibri" w:cs="Calibri"/>
          <w:b/>
          <w:bCs/>
          <w:sz w:val="22"/>
          <w:szCs w:val="22"/>
        </w:rPr>
        <w:t xml:space="preserve"> PREGÃO ELETRÔNICO.</w:t>
      </w:r>
    </w:p>
    <w:p w14:paraId="772BFB00">
      <w:pPr>
        <w:pStyle w:val="12"/>
        <w:ind w:left="0" w:firstLine="0"/>
        <w:rPr>
          <w:rFonts w:hint="default" w:ascii="Calibri" w:hAnsi="Calibri" w:cs="Calibri"/>
          <w:b/>
          <w:bCs/>
          <w:sz w:val="22"/>
          <w:szCs w:val="22"/>
        </w:rPr>
      </w:pPr>
    </w:p>
    <w:p w14:paraId="5B604FC1">
      <w:pPr>
        <w:pStyle w:val="12"/>
        <w:ind w:left="0" w:firstLine="0"/>
        <w:rPr>
          <w:rFonts w:hint="default" w:ascii="Calibri" w:hAnsi="Calibri" w:cs="Calibri" w:eastAsiaTheme="minorHAnsi"/>
          <w:b/>
          <w:bCs/>
          <w:sz w:val="22"/>
          <w:szCs w:val="22"/>
          <w:lang w:eastAsia="en-US"/>
        </w:rPr>
      </w:pPr>
      <w:r>
        <w:rPr>
          <w:rFonts w:hint="default" w:ascii="Calibri" w:hAnsi="Calibri" w:cs="Calibri" w:eastAsiaTheme="minorHAnsi"/>
          <w:b/>
          <w:bCs/>
          <w:sz w:val="22"/>
          <w:szCs w:val="22"/>
          <w:lang w:eastAsia="en-US"/>
        </w:rPr>
        <w:t>A apresentação da proposta implicará na plena aceitação das condições estabelecidas neste edital e seus anexos.</w:t>
      </w:r>
    </w:p>
    <w:p w14:paraId="18B91CE0">
      <w:pPr>
        <w:pStyle w:val="12"/>
        <w:ind w:left="0" w:firstLine="0"/>
        <w:rPr>
          <w:rFonts w:hint="default" w:ascii="Calibri" w:hAnsi="Calibri" w:cs="Calibri" w:eastAsiaTheme="minorHAnsi"/>
          <w:b/>
          <w:bCs/>
          <w:sz w:val="22"/>
          <w:szCs w:val="22"/>
          <w:lang w:eastAsia="en-US"/>
        </w:rPr>
      </w:pPr>
    </w:p>
    <w:p w14:paraId="4F3F3987">
      <w:pPr>
        <w:spacing w:line="280" w:lineRule="atLeast"/>
        <w:jc w:val="center"/>
        <w:rPr>
          <w:rFonts w:hint="default" w:ascii="Calibri" w:hAnsi="Calibri" w:cs="Calibri"/>
          <w:sz w:val="20"/>
        </w:rPr>
      </w:pPr>
      <w:r>
        <w:rPr>
          <w:rFonts w:hint="default" w:ascii="Calibri" w:hAnsi="Calibri" w:cs="Calibri"/>
          <w:sz w:val="20"/>
        </w:rPr>
        <w:t>.............................................................................., ........, ................................... de 2026.</w:t>
      </w:r>
    </w:p>
    <w:p w14:paraId="4DA42C10">
      <w:pPr>
        <w:spacing w:line="280" w:lineRule="atLeast"/>
        <w:jc w:val="center"/>
        <w:rPr>
          <w:rFonts w:hint="default" w:ascii="Calibri" w:hAnsi="Calibri" w:cs="Calibri"/>
          <w:sz w:val="20"/>
        </w:rPr>
      </w:pPr>
      <w:r>
        <w:rPr>
          <w:rFonts w:hint="default" w:ascii="Calibri" w:hAnsi="Calibri" w:cs="Calibri"/>
          <w:sz w:val="20"/>
        </w:rPr>
        <w:t>Local e Data</w:t>
      </w:r>
    </w:p>
    <w:p w14:paraId="664638D9">
      <w:pPr>
        <w:spacing w:line="280" w:lineRule="atLeast"/>
        <w:jc w:val="center"/>
        <w:rPr>
          <w:rFonts w:hint="default" w:ascii="Calibri" w:hAnsi="Calibri" w:cs="Calibri"/>
          <w:sz w:val="20"/>
        </w:rPr>
      </w:pPr>
    </w:p>
    <w:p w14:paraId="04B6DF39">
      <w:pPr>
        <w:spacing w:line="280" w:lineRule="atLeast"/>
        <w:jc w:val="center"/>
        <w:rPr>
          <w:rFonts w:hint="default" w:ascii="Calibri" w:hAnsi="Calibri" w:cs="Calibri"/>
          <w:sz w:val="20"/>
        </w:rPr>
      </w:pPr>
    </w:p>
    <w:p w14:paraId="4D4B72FC">
      <w:pPr>
        <w:pStyle w:val="12"/>
        <w:jc w:val="center"/>
        <w:rPr>
          <w:rFonts w:hint="default" w:ascii="Calibri" w:hAnsi="Calibri" w:cs="Calibri"/>
          <w:sz w:val="22"/>
        </w:rPr>
      </w:pPr>
      <w:r>
        <w:rPr>
          <w:rFonts w:hint="default" w:ascii="Calibri" w:hAnsi="Calibri" w:cs="Calibri"/>
          <w:sz w:val="22"/>
        </w:rPr>
        <w:t>Assinatura do Responsável pela Empresa</w:t>
      </w:r>
    </w:p>
    <w:p w14:paraId="60637179">
      <w:pPr>
        <w:pStyle w:val="12"/>
        <w:jc w:val="center"/>
        <w:rPr>
          <w:rFonts w:hint="default" w:ascii="Calibri" w:hAnsi="Calibri" w:cs="Calibri"/>
        </w:rPr>
      </w:pPr>
      <w:r>
        <w:rPr>
          <w:rFonts w:hint="default" w:ascii="Calibri" w:hAnsi="Calibri" w:cs="Calibri"/>
          <w:sz w:val="22"/>
        </w:rPr>
        <w:t>(Nome Legível/Cargo)</w:t>
      </w:r>
    </w:p>
    <w:sectPr>
      <w:headerReference r:id="rId5" w:type="default"/>
      <w:pgSz w:w="11906" w:h="16838"/>
      <w:pgMar w:top="1674" w:right="1418" w:bottom="1418" w:left="1418" w:header="0" w:footer="624"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SimHei">
    <w:altName w:val="SimSun"/>
    <w:panose1 w:val="02010609060101010101"/>
    <w:charset w:val="86"/>
    <w:family w:val="modern"/>
    <w:pitch w:val="default"/>
    <w:sig w:usb0="800002BF" w:usb1="38CF7CFA" w:usb2="00000016" w:usb3="00000000" w:csb0="00040001"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w:panose1 w:val="020F0502020204030204"/>
    <w:charset w:val="00"/>
    <w:family w:val="auto"/>
    <w:pitch w:val="default"/>
    <w:sig w:usb0="E4002EFF" w:usb1="C200247B" w:usb2="00000009" w:usb3="00000000" w:csb0="200001FF" w:csb1="00000000"/>
  </w:font>
  <w:font w:name="CG Times (W1)">
    <w:altName w:val="Times New Roman"/>
    <w:panose1 w:val="00000000000000000000"/>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Azo Sans Md">
    <w:altName w:val="Verdana"/>
    <w:panose1 w:val="02000000000000000000"/>
    <w:charset w:val="00"/>
    <w:family w:val="modern"/>
    <w:pitch w:val="default"/>
    <w:sig w:usb0="00000000" w:usb1="00000000" w:usb2="00000000" w:usb3="00000000" w:csb0="00000093" w:csb1="0000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AB0775">
    <w:pPr>
      <w:pStyle w:val="13"/>
      <w:ind w:left="0" w:hanging="284"/>
      <w:rPr>
        <w:sz w:val="6"/>
        <w:szCs w:val="6"/>
      </w:rPr>
    </w:pPr>
  </w:p>
  <w:p w14:paraId="0B09FDC6">
    <w:pPr>
      <w:pStyle w:val="13"/>
      <w:ind w:left="0" w:hanging="284"/>
      <w:rPr>
        <w:sz w:val="6"/>
        <w:szCs w:val="6"/>
      </w:rPr>
    </w:pPr>
    <w:r>
      <w:drawing>
        <wp:inline distT="0" distB="0" distL="114300" distR="114300">
          <wp:extent cx="5761990" cy="1160780"/>
          <wp:effectExtent l="0" t="0" r="0" b="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pic:cNvPicPr>
                </pic:nvPicPr>
                <pic:blipFill>
                  <a:blip r:embed="rId1"/>
                  <a:stretch>
                    <a:fillRect/>
                  </a:stretch>
                </pic:blipFill>
                <pic:spPr>
                  <a:xfrm>
                    <a:off x="0" y="0"/>
                    <a:ext cx="5761990" cy="116078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FB"/>
    <w:multiLevelType w:val="multilevel"/>
    <w:tmpl w:val="FFFFFFFB"/>
    <w:lvl w:ilvl="0" w:tentative="0">
      <w:start w:val="1"/>
      <w:numFmt w:val="decimal"/>
      <w:pStyle w:val="2"/>
      <w:lvlText w:val="%1."/>
      <w:legacy w:legacy="1" w:legacySpace="0" w:legacyIndent="708"/>
      <w:lvlJc w:val="left"/>
      <w:pPr>
        <w:ind w:left="708" w:hanging="708"/>
      </w:pPr>
      <w:rPr>
        <w:rFonts w:cs="Times New Roman"/>
      </w:rPr>
    </w:lvl>
    <w:lvl w:ilvl="1" w:tentative="0">
      <w:start w:val="1"/>
      <w:numFmt w:val="decimal"/>
      <w:pStyle w:val="3"/>
      <w:lvlText w:val="%1.%2."/>
      <w:legacy w:legacy="1" w:legacySpace="0" w:legacyIndent="708"/>
      <w:lvlJc w:val="left"/>
      <w:pPr>
        <w:ind w:left="1416" w:hanging="708"/>
      </w:pPr>
      <w:rPr>
        <w:rFonts w:cs="Times New Roman"/>
        <w:b w:val="0"/>
        <w:sz w:val="24"/>
        <w:szCs w:val="24"/>
      </w:rPr>
    </w:lvl>
    <w:lvl w:ilvl="2" w:tentative="0">
      <w:start w:val="1"/>
      <w:numFmt w:val="decimal"/>
      <w:pStyle w:val="4"/>
      <w:lvlText w:val="%1.%2.%3."/>
      <w:legacy w:legacy="1" w:legacySpace="0" w:legacyIndent="708"/>
      <w:lvlJc w:val="left"/>
      <w:pPr>
        <w:ind w:left="2124" w:hanging="708"/>
      </w:pPr>
      <w:rPr>
        <w:rFonts w:hint="default" w:ascii="Arial" w:hAnsi="Arial" w:cs="Arial"/>
        <w:b w:val="0"/>
        <w:color w:val="auto"/>
        <w:sz w:val="24"/>
        <w:szCs w:val="24"/>
      </w:rPr>
    </w:lvl>
    <w:lvl w:ilvl="3" w:tentative="0">
      <w:start w:val="1"/>
      <w:numFmt w:val="decimal"/>
      <w:pStyle w:val="6"/>
      <w:lvlText w:val="%1.%2.%3.%4."/>
      <w:legacy w:legacy="1" w:legacySpace="0" w:legacyIndent="708"/>
      <w:lvlJc w:val="left"/>
      <w:pPr>
        <w:ind w:left="2552" w:hanging="708"/>
      </w:pPr>
      <w:rPr>
        <w:rFonts w:cs="Times New Roman"/>
        <w:color w:val="auto"/>
      </w:rPr>
    </w:lvl>
    <w:lvl w:ilvl="4" w:tentative="0">
      <w:start w:val="1"/>
      <w:numFmt w:val="decimal"/>
      <w:pStyle w:val="7"/>
      <w:lvlText w:val="%1.%2.%3.%4.%5."/>
      <w:legacy w:legacy="1" w:legacySpace="0" w:legacyIndent="708"/>
      <w:lvlJc w:val="left"/>
      <w:pPr>
        <w:ind w:left="3540" w:hanging="708"/>
      </w:pPr>
      <w:rPr>
        <w:rFonts w:cs="Times New Roman"/>
      </w:rPr>
    </w:lvl>
    <w:lvl w:ilvl="5" w:tentative="0">
      <w:start w:val="1"/>
      <w:numFmt w:val="decimal"/>
      <w:pStyle w:val="8"/>
      <w:lvlText w:val="%1.%2.%3.%4.%5.%6."/>
      <w:legacy w:legacy="1" w:legacySpace="0" w:legacyIndent="708"/>
      <w:lvlJc w:val="left"/>
      <w:pPr>
        <w:ind w:left="4248" w:hanging="708"/>
      </w:pPr>
      <w:rPr>
        <w:rFonts w:cs="Times New Roman"/>
      </w:rPr>
    </w:lvl>
    <w:lvl w:ilvl="6" w:tentative="0">
      <w:start w:val="1"/>
      <w:numFmt w:val="decimal"/>
      <w:lvlText w:val="%1.%2.%3.%4.%5.%6.%7."/>
      <w:legacy w:legacy="1" w:legacySpace="0" w:legacyIndent="708"/>
      <w:lvlJc w:val="left"/>
      <w:pPr>
        <w:ind w:left="4956" w:hanging="708"/>
      </w:pPr>
      <w:rPr>
        <w:rFonts w:cs="Times New Roman"/>
      </w:rPr>
    </w:lvl>
    <w:lvl w:ilvl="7" w:tentative="0">
      <w:start w:val="1"/>
      <w:numFmt w:val="decimal"/>
      <w:pStyle w:val="9"/>
      <w:lvlText w:val="%1.%2.%3.%4.%5.%6.%7.%8."/>
      <w:legacy w:legacy="1" w:legacySpace="0" w:legacyIndent="708"/>
      <w:lvlJc w:val="left"/>
      <w:pPr>
        <w:ind w:left="5664" w:hanging="708"/>
      </w:pPr>
      <w:rPr>
        <w:rFonts w:cs="Times New Roman"/>
      </w:rPr>
    </w:lvl>
    <w:lvl w:ilvl="8" w:tentative="0">
      <w:start w:val="1"/>
      <w:numFmt w:val="decimal"/>
      <w:lvlText w:val="%1.%2.%3.%4.%5.%6.%7.%8.%9."/>
      <w:legacy w:legacy="1" w:legacySpace="0" w:legacyIndent="708"/>
      <w:lvlJc w:val="left"/>
      <w:pPr>
        <w:ind w:left="6372" w:hanging="708"/>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08"/>
  <w:hyphenationZone w:val="425"/>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67F8"/>
    <w:rsid w:val="00003D7F"/>
    <w:rsid w:val="00023F9B"/>
    <w:rsid w:val="000243BE"/>
    <w:rsid w:val="00031E32"/>
    <w:rsid w:val="00037732"/>
    <w:rsid w:val="0004087E"/>
    <w:rsid w:val="00045F5A"/>
    <w:rsid w:val="0004694E"/>
    <w:rsid w:val="000550BD"/>
    <w:rsid w:val="00060BD5"/>
    <w:rsid w:val="00063A19"/>
    <w:rsid w:val="00066D8E"/>
    <w:rsid w:val="00083679"/>
    <w:rsid w:val="00096AE9"/>
    <w:rsid w:val="000B2810"/>
    <w:rsid w:val="000B4111"/>
    <w:rsid w:val="000B5FD2"/>
    <w:rsid w:val="000C1096"/>
    <w:rsid w:val="000C6B30"/>
    <w:rsid w:val="000D4EB6"/>
    <w:rsid w:val="000F3EB0"/>
    <w:rsid w:val="00102F5F"/>
    <w:rsid w:val="00105CDF"/>
    <w:rsid w:val="0012526A"/>
    <w:rsid w:val="00134FAC"/>
    <w:rsid w:val="00135D9D"/>
    <w:rsid w:val="001544C6"/>
    <w:rsid w:val="00167CBF"/>
    <w:rsid w:val="00171295"/>
    <w:rsid w:val="00171995"/>
    <w:rsid w:val="00191EF4"/>
    <w:rsid w:val="001A67EB"/>
    <w:rsid w:val="001B0B82"/>
    <w:rsid w:val="001C216E"/>
    <w:rsid w:val="001C531E"/>
    <w:rsid w:val="001D7E91"/>
    <w:rsid w:val="001E0F3B"/>
    <w:rsid w:val="001E48EE"/>
    <w:rsid w:val="001F012D"/>
    <w:rsid w:val="001F3ED6"/>
    <w:rsid w:val="002144FB"/>
    <w:rsid w:val="00222D02"/>
    <w:rsid w:val="002705DD"/>
    <w:rsid w:val="00293A35"/>
    <w:rsid w:val="002B31BD"/>
    <w:rsid w:val="002D4136"/>
    <w:rsid w:val="002D6494"/>
    <w:rsid w:val="002E1108"/>
    <w:rsid w:val="0030627A"/>
    <w:rsid w:val="00307845"/>
    <w:rsid w:val="00326337"/>
    <w:rsid w:val="00353597"/>
    <w:rsid w:val="00355ADE"/>
    <w:rsid w:val="00373ED6"/>
    <w:rsid w:val="00375A56"/>
    <w:rsid w:val="00380A1E"/>
    <w:rsid w:val="00387F60"/>
    <w:rsid w:val="0039050B"/>
    <w:rsid w:val="003D298D"/>
    <w:rsid w:val="00402EC9"/>
    <w:rsid w:val="00421C20"/>
    <w:rsid w:val="00422B04"/>
    <w:rsid w:val="00435B5A"/>
    <w:rsid w:val="00436D32"/>
    <w:rsid w:val="00444607"/>
    <w:rsid w:val="00446624"/>
    <w:rsid w:val="004478A8"/>
    <w:rsid w:val="004826FB"/>
    <w:rsid w:val="004A3748"/>
    <w:rsid w:val="004A629C"/>
    <w:rsid w:val="004B003E"/>
    <w:rsid w:val="004B28C9"/>
    <w:rsid w:val="004B28E9"/>
    <w:rsid w:val="004B3602"/>
    <w:rsid w:val="004C366B"/>
    <w:rsid w:val="004D3C98"/>
    <w:rsid w:val="004F14B5"/>
    <w:rsid w:val="004F1FE4"/>
    <w:rsid w:val="005013DA"/>
    <w:rsid w:val="005015A5"/>
    <w:rsid w:val="00507DB4"/>
    <w:rsid w:val="00523B36"/>
    <w:rsid w:val="0054275E"/>
    <w:rsid w:val="0054306A"/>
    <w:rsid w:val="00545ED2"/>
    <w:rsid w:val="00553CEF"/>
    <w:rsid w:val="00560959"/>
    <w:rsid w:val="00571FDF"/>
    <w:rsid w:val="005B017A"/>
    <w:rsid w:val="005B2B5C"/>
    <w:rsid w:val="005B4DD9"/>
    <w:rsid w:val="005C1897"/>
    <w:rsid w:val="005C7FAA"/>
    <w:rsid w:val="005D7A4E"/>
    <w:rsid w:val="00630CF9"/>
    <w:rsid w:val="0063784D"/>
    <w:rsid w:val="00642D71"/>
    <w:rsid w:val="00650B17"/>
    <w:rsid w:val="00652EAA"/>
    <w:rsid w:val="0065673B"/>
    <w:rsid w:val="00697AD4"/>
    <w:rsid w:val="006A378A"/>
    <w:rsid w:val="006B41AE"/>
    <w:rsid w:val="006D33BD"/>
    <w:rsid w:val="0070659C"/>
    <w:rsid w:val="00707095"/>
    <w:rsid w:val="00723E9F"/>
    <w:rsid w:val="00752515"/>
    <w:rsid w:val="00757FAA"/>
    <w:rsid w:val="00761CB5"/>
    <w:rsid w:val="00765D44"/>
    <w:rsid w:val="007712B4"/>
    <w:rsid w:val="00775BE3"/>
    <w:rsid w:val="00796C24"/>
    <w:rsid w:val="007A67F8"/>
    <w:rsid w:val="007B0D4C"/>
    <w:rsid w:val="007B5CD0"/>
    <w:rsid w:val="007C3E41"/>
    <w:rsid w:val="007C49D4"/>
    <w:rsid w:val="008129E2"/>
    <w:rsid w:val="00831CDA"/>
    <w:rsid w:val="00831E9A"/>
    <w:rsid w:val="008442E3"/>
    <w:rsid w:val="00851D94"/>
    <w:rsid w:val="008565E4"/>
    <w:rsid w:val="0085670E"/>
    <w:rsid w:val="00894EB4"/>
    <w:rsid w:val="008A07A4"/>
    <w:rsid w:val="008A4FEE"/>
    <w:rsid w:val="008B74F2"/>
    <w:rsid w:val="008C07EA"/>
    <w:rsid w:val="008C2C26"/>
    <w:rsid w:val="008C5025"/>
    <w:rsid w:val="008D5F10"/>
    <w:rsid w:val="008E5349"/>
    <w:rsid w:val="00901291"/>
    <w:rsid w:val="009041BF"/>
    <w:rsid w:val="00914B95"/>
    <w:rsid w:val="00924CE2"/>
    <w:rsid w:val="00927381"/>
    <w:rsid w:val="00930076"/>
    <w:rsid w:val="0094777A"/>
    <w:rsid w:val="0096791A"/>
    <w:rsid w:val="00974A2C"/>
    <w:rsid w:val="00975FFB"/>
    <w:rsid w:val="009910CF"/>
    <w:rsid w:val="00993C38"/>
    <w:rsid w:val="00997ED5"/>
    <w:rsid w:val="009A62B7"/>
    <w:rsid w:val="009F3577"/>
    <w:rsid w:val="00A05282"/>
    <w:rsid w:val="00A1090C"/>
    <w:rsid w:val="00A11166"/>
    <w:rsid w:val="00A1365D"/>
    <w:rsid w:val="00A35EBB"/>
    <w:rsid w:val="00A62F5A"/>
    <w:rsid w:val="00A670D4"/>
    <w:rsid w:val="00A74546"/>
    <w:rsid w:val="00A75B9A"/>
    <w:rsid w:val="00A76578"/>
    <w:rsid w:val="00A76F18"/>
    <w:rsid w:val="00A837EB"/>
    <w:rsid w:val="00A864EA"/>
    <w:rsid w:val="00A951B1"/>
    <w:rsid w:val="00AA3A7B"/>
    <w:rsid w:val="00AA6C7F"/>
    <w:rsid w:val="00AC3484"/>
    <w:rsid w:val="00AE0A56"/>
    <w:rsid w:val="00AF25A2"/>
    <w:rsid w:val="00AF466B"/>
    <w:rsid w:val="00AF6809"/>
    <w:rsid w:val="00B264B5"/>
    <w:rsid w:val="00B30144"/>
    <w:rsid w:val="00B3074D"/>
    <w:rsid w:val="00B31016"/>
    <w:rsid w:val="00B659CB"/>
    <w:rsid w:val="00B73D7B"/>
    <w:rsid w:val="00B77E71"/>
    <w:rsid w:val="00B8036D"/>
    <w:rsid w:val="00B9001F"/>
    <w:rsid w:val="00BA5E81"/>
    <w:rsid w:val="00BB6EB1"/>
    <w:rsid w:val="00BC3762"/>
    <w:rsid w:val="00BE0874"/>
    <w:rsid w:val="00BE4605"/>
    <w:rsid w:val="00BF5CD1"/>
    <w:rsid w:val="00BF7745"/>
    <w:rsid w:val="00BF7C20"/>
    <w:rsid w:val="00C02B6C"/>
    <w:rsid w:val="00C0310B"/>
    <w:rsid w:val="00C033A0"/>
    <w:rsid w:val="00C4513F"/>
    <w:rsid w:val="00C510E8"/>
    <w:rsid w:val="00C65E98"/>
    <w:rsid w:val="00C6759F"/>
    <w:rsid w:val="00C701BD"/>
    <w:rsid w:val="00C71564"/>
    <w:rsid w:val="00C776CB"/>
    <w:rsid w:val="00C77D9C"/>
    <w:rsid w:val="00C80B54"/>
    <w:rsid w:val="00CA28B4"/>
    <w:rsid w:val="00CB5491"/>
    <w:rsid w:val="00CB6CC1"/>
    <w:rsid w:val="00CD0829"/>
    <w:rsid w:val="00CD15D4"/>
    <w:rsid w:val="00CE7D0D"/>
    <w:rsid w:val="00D03BFE"/>
    <w:rsid w:val="00D05146"/>
    <w:rsid w:val="00D1671B"/>
    <w:rsid w:val="00D510B4"/>
    <w:rsid w:val="00D577F2"/>
    <w:rsid w:val="00D76D7B"/>
    <w:rsid w:val="00D85FFB"/>
    <w:rsid w:val="00D92C84"/>
    <w:rsid w:val="00DA6BFA"/>
    <w:rsid w:val="00DA6D29"/>
    <w:rsid w:val="00DB2C54"/>
    <w:rsid w:val="00DB5059"/>
    <w:rsid w:val="00DB581C"/>
    <w:rsid w:val="00DC2FC4"/>
    <w:rsid w:val="00DD6E60"/>
    <w:rsid w:val="00DE34D5"/>
    <w:rsid w:val="00DF2C89"/>
    <w:rsid w:val="00E052F3"/>
    <w:rsid w:val="00E24D7B"/>
    <w:rsid w:val="00E27483"/>
    <w:rsid w:val="00E27EFD"/>
    <w:rsid w:val="00E30886"/>
    <w:rsid w:val="00E30AE4"/>
    <w:rsid w:val="00E46A51"/>
    <w:rsid w:val="00E52487"/>
    <w:rsid w:val="00E54CE3"/>
    <w:rsid w:val="00E71587"/>
    <w:rsid w:val="00E7275B"/>
    <w:rsid w:val="00E831F3"/>
    <w:rsid w:val="00EA1040"/>
    <w:rsid w:val="00EA7455"/>
    <w:rsid w:val="00ED5C62"/>
    <w:rsid w:val="00ED6C24"/>
    <w:rsid w:val="00EE3F3B"/>
    <w:rsid w:val="00F007C8"/>
    <w:rsid w:val="00F277F2"/>
    <w:rsid w:val="00F427A1"/>
    <w:rsid w:val="00F52153"/>
    <w:rsid w:val="00F62D1C"/>
    <w:rsid w:val="00F802BC"/>
    <w:rsid w:val="00F93B76"/>
    <w:rsid w:val="00F94146"/>
    <w:rsid w:val="00FC47C2"/>
    <w:rsid w:val="00FD4F3C"/>
    <w:rsid w:val="00FE6C10"/>
    <w:rsid w:val="00FF1AD7"/>
    <w:rsid w:val="34AA05F0"/>
    <w:rsid w:val="6B536DF3"/>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iPriority="9" w:name="heading 7"/>
    <w:lsdException w:qFormat="1" w:unhideWhenUsed="0" w:uiPriority="9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qFormat="1" w:unhideWhenUsed="0" w:uiPriority="0" w:semiHidden="0" w:name="List Paragraph"/>
  </w:latentStyles>
  <w:style w:type="paragraph" w:default="1" w:styleId="1">
    <w:name w:val="Normal"/>
    <w:qFormat/>
    <w:uiPriority w:val="0"/>
    <w:pPr>
      <w:spacing w:after="0" w:line="240" w:lineRule="auto"/>
      <w:ind w:left="709" w:hanging="709"/>
      <w:jc w:val="both"/>
    </w:pPr>
    <w:rPr>
      <w:rFonts w:ascii="Times New Roman" w:hAnsi="Times New Roman" w:eastAsia="Times New Roman" w:cs="Times New Roman"/>
      <w:sz w:val="24"/>
      <w:szCs w:val="20"/>
      <w:lang w:val="pt-BR" w:eastAsia="pt-BR" w:bidi="ar-SA"/>
    </w:rPr>
  </w:style>
  <w:style w:type="paragraph" w:styleId="2">
    <w:name w:val="heading 1"/>
    <w:basedOn w:val="1"/>
    <w:next w:val="1"/>
    <w:link w:val="17"/>
    <w:qFormat/>
    <w:uiPriority w:val="99"/>
    <w:pPr>
      <w:numPr>
        <w:ilvl w:val="0"/>
        <w:numId w:val="1"/>
      </w:numPr>
      <w:spacing w:after="60"/>
      <w:jc w:val="center"/>
      <w:outlineLvl w:val="0"/>
    </w:pPr>
    <w:rPr>
      <w:rFonts w:ascii="Arial" w:hAnsi="Arial"/>
      <w:b/>
      <w:color w:val="000000"/>
      <w:sz w:val="26"/>
    </w:rPr>
  </w:style>
  <w:style w:type="paragraph" w:styleId="3">
    <w:name w:val="heading 2"/>
    <w:basedOn w:val="1"/>
    <w:next w:val="1"/>
    <w:link w:val="18"/>
    <w:qFormat/>
    <w:uiPriority w:val="99"/>
    <w:pPr>
      <w:numPr>
        <w:ilvl w:val="1"/>
        <w:numId w:val="1"/>
      </w:numPr>
      <w:tabs>
        <w:tab w:val="left" w:pos="426"/>
      </w:tabs>
      <w:spacing w:before="240" w:after="60"/>
      <w:outlineLvl w:val="1"/>
    </w:pPr>
    <w:rPr>
      <w:rFonts w:ascii="Arial" w:hAnsi="Arial"/>
      <w:b/>
      <w:sz w:val="22"/>
    </w:rPr>
  </w:style>
  <w:style w:type="paragraph" w:styleId="4">
    <w:name w:val="heading 3"/>
    <w:basedOn w:val="1"/>
    <w:next w:val="5"/>
    <w:link w:val="19"/>
    <w:qFormat/>
    <w:uiPriority w:val="99"/>
    <w:pPr>
      <w:numPr>
        <w:ilvl w:val="2"/>
        <w:numId w:val="1"/>
      </w:numPr>
      <w:spacing w:before="120" w:after="120"/>
      <w:outlineLvl w:val="2"/>
    </w:pPr>
    <w:rPr>
      <w:rFonts w:ascii="CG Times (W1)" w:hAnsi="CG Times (W1)"/>
      <w:b/>
      <w:sz w:val="22"/>
    </w:rPr>
  </w:style>
  <w:style w:type="paragraph" w:styleId="6">
    <w:name w:val="heading 4"/>
    <w:basedOn w:val="1"/>
    <w:next w:val="5"/>
    <w:link w:val="20"/>
    <w:qFormat/>
    <w:uiPriority w:val="99"/>
    <w:pPr>
      <w:numPr>
        <w:ilvl w:val="3"/>
        <w:numId w:val="1"/>
      </w:numPr>
      <w:spacing w:before="120" w:after="120"/>
      <w:outlineLvl w:val="3"/>
    </w:pPr>
    <w:rPr>
      <w:rFonts w:ascii="CG Times (W1)" w:hAnsi="CG Times (W1)"/>
      <w:sz w:val="22"/>
      <w:u w:val="single"/>
    </w:rPr>
  </w:style>
  <w:style w:type="paragraph" w:styleId="7">
    <w:name w:val="heading 5"/>
    <w:basedOn w:val="1"/>
    <w:next w:val="5"/>
    <w:link w:val="21"/>
    <w:qFormat/>
    <w:uiPriority w:val="99"/>
    <w:pPr>
      <w:numPr>
        <w:ilvl w:val="4"/>
        <w:numId w:val="1"/>
      </w:numPr>
      <w:spacing w:before="120" w:after="120"/>
      <w:outlineLvl w:val="4"/>
    </w:pPr>
    <w:rPr>
      <w:rFonts w:ascii="CG Times (W1)" w:hAnsi="CG Times (W1)"/>
      <w:b/>
      <w:sz w:val="20"/>
    </w:rPr>
  </w:style>
  <w:style w:type="paragraph" w:styleId="8">
    <w:name w:val="heading 6"/>
    <w:basedOn w:val="1"/>
    <w:next w:val="5"/>
    <w:link w:val="22"/>
    <w:qFormat/>
    <w:uiPriority w:val="99"/>
    <w:pPr>
      <w:numPr>
        <w:ilvl w:val="5"/>
        <w:numId w:val="1"/>
      </w:numPr>
      <w:spacing w:before="120" w:after="120"/>
      <w:outlineLvl w:val="5"/>
    </w:pPr>
    <w:rPr>
      <w:rFonts w:ascii="CG Times (W1)" w:hAnsi="CG Times (W1)"/>
      <w:sz w:val="20"/>
      <w:u w:val="single"/>
    </w:rPr>
  </w:style>
  <w:style w:type="paragraph" w:styleId="9">
    <w:name w:val="heading 8"/>
    <w:basedOn w:val="1"/>
    <w:next w:val="5"/>
    <w:link w:val="23"/>
    <w:qFormat/>
    <w:uiPriority w:val="99"/>
    <w:pPr>
      <w:numPr>
        <w:ilvl w:val="7"/>
        <w:numId w:val="1"/>
      </w:numPr>
      <w:spacing w:before="120" w:after="120"/>
      <w:outlineLvl w:val="7"/>
    </w:pPr>
    <w:rPr>
      <w:rFonts w:ascii="CG Times (W1)" w:hAnsi="CG Times (W1)"/>
      <w:i/>
      <w:sz w:val="20"/>
    </w:rPr>
  </w:style>
  <w:style w:type="character" w:default="1" w:styleId="10">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Normal Indent"/>
    <w:basedOn w:val="1"/>
    <w:semiHidden/>
    <w:unhideWhenUsed/>
    <w:qFormat/>
    <w:uiPriority w:val="99"/>
    <w:pPr>
      <w:ind w:left="708"/>
    </w:pPr>
  </w:style>
  <w:style w:type="paragraph" w:styleId="12">
    <w:name w:val="Body Text"/>
    <w:basedOn w:val="1"/>
    <w:link w:val="24"/>
    <w:qFormat/>
    <w:uiPriority w:val="99"/>
    <w:pPr>
      <w:tabs>
        <w:tab w:val="left" w:pos="993"/>
      </w:tabs>
    </w:pPr>
  </w:style>
  <w:style w:type="paragraph" w:styleId="13">
    <w:name w:val="header"/>
    <w:basedOn w:val="1"/>
    <w:link w:val="27"/>
    <w:unhideWhenUsed/>
    <w:qFormat/>
    <w:uiPriority w:val="0"/>
    <w:pPr>
      <w:tabs>
        <w:tab w:val="center" w:pos="4252"/>
        <w:tab w:val="right" w:pos="8504"/>
      </w:tabs>
    </w:pPr>
  </w:style>
  <w:style w:type="paragraph" w:styleId="14">
    <w:name w:val="footer"/>
    <w:basedOn w:val="1"/>
    <w:link w:val="28"/>
    <w:unhideWhenUsed/>
    <w:qFormat/>
    <w:uiPriority w:val="99"/>
    <w:pPr>
      <w:tabs>
        <w:tab w:val="center" w:pos="4252"/>
        <w:tab w:val="right" w:pos="8504"/>
      </w:tabs>
    </w:pPr>
  </w:style>
  <w:style w:type="paragraph" w:styleId="15">
    <w:name w:val="Balloon Text"/>
    <w:basedOn w:val="1"/>
    <w:link w:val="32"/>
    <w:semiHidden/>
    <w:unhideWhenUsed/>
    <w:qFormat/>
    <w:uiPriority w:val="99"/>
    <w:rPr>
      <w:rFonts w:ascii="Segoe UI" w:hAnsi="Segoe UI" w:cs="Segoe UI"/>
      <w:sz w:val="18"/>
      <w:szCs w:val="18"/>
    </w:rPr>
  </w:style>
  <w:style w:type="table" w:styleId="16">
    <w:name w:val="Table Grid"/>
    <w:basedOn w:val="11"/>
    <w:qFormat/>
    <w:uiPriority w:val="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Título 1 Char"/>
    <w:basedOn w:val="10"/>
    <w:link w:val="2"/>
    <w:qFormat/>
    <w:uiPriority w:val="99"/>
    <w:rPr>
      <w:rFonts w:ascii="Arial" w:hAnsi="Arial" w:eastAsia="Times New Roman" w:cs="Times New Roman"/>
      <w:b/>
      <w:color w:val="000000"/>
      <w:sz w:val="26"/>
      <w:szCs w:val="20"/>
      <w:lang w:eastAsia="pt-BR"/>
    </w:rPr>
  </w:style>
  <w:style w:type="character" w:customStyle="1" w:styleId="18">
    <w:name w:val="Título 2 Char"/>
    <w:basedOn w:val="10"/>
    <w:link w:val="3"/>
    <w:qFormat/>
    <w:uiPriority w:val="99"/>
    <w:rPr>
      <w:rFonts w:ascii="Arial" w:hAnsi="Arial" w:eastAsia="Times New Roman" w:cs="Times New Roman"/>
      <w:b/>
      <w:szCs w:val="20"/>
      <w:lang w:eastAsia="pt-BR"/>
    </w:rPr>
  </w:style>
  <w:style w:type="character" w:customStyle="1" w:styleId="19">
    <w:name w:val="Título 3 Char"/>
    <w:basedOn w:val="10"/>
    <w:link w:val="4"/>
    <w:qFormat/>
    <w:uiPriority w:val="99"/>
    <w:rPr>
      <w:rFonts w:ascii="CG Times (W1)" w:hAnsi="CG Times (W1)" w:eastAsia="Times New Roman" w:cs="Times New Roman"/>
      <w:b/>
      <w:szCs w:val="20"/>
      <w:lang w:eastAsia="pt-BR"/>
    </w:rPr>
  </w:style>
  <w:style w:type="character" w:customStyle="1" w:styleId="20">
    <w:name w:val="Título 4 Char"/>
    <w:basedOn w:val="10"/>
    <w:link w:val="6"/>
    <w:qFormat/>
    <w:uiPriority w:val="99"/>
    <w:rPr>
      <w:rFonts w:ascii="CG Times (W1)" w:hAnsi="CG Times (W1)" w:eastAsia="Times New Roman" w:cs="Times New Roman"/>
      <w:szCs w:val="20"/>
      <w:u w:val="single"/>
      <w:lang w:eastAsia="pt-BR"/>
    </w:rPr>
  </w:style>
  <w:style w:type="character" w:customStyle="1" w:styleId="21">
    <w:name w:val="Título 5 Char"/>
    <w:basedOn w:val="10"/>
    <w:link w:val="7"/>
    <w:qFormat/>
    <w:uiPriority w:val="99"/>
    <w:rPr>
      <w:rFonts w:ascii="CG Times (W1)" w:hAnsi="CG Times (W1)" w:eastAsia="Times New Roman" w:cs="Times New Roman"/>
      <w:b/>
      <w:sz w:val="20"/>
      <w:szCs w:val="20"/>
      <w:lang w:eastAsia="pt-BR"/>
    </w:rPr>
  </w:style>
  <w:style w:type="character" w:customStyle="1" w:styleId="22">
    <w:name w:val="Título 6 Char"/>
    <w:basedOn w:val="10"/>
    <w:link w:val="8"/>
    <w:qFormat/>
    <w:uiPriority w:val="99"/>
    <w:rPr>
      <w:rFonts w:ascii="CG Times (W1)" w:hAnsi="CG Times (W1)" w:eastAsia="Times New Roman" w:cs="Times New Roman"/>
      <w:sz w:val="20"/>
      <w:szCs w:val="20"/>
      <w:u w:val="single"/>
      <w:lang w:eastAsia="pt-BR"/>
    </w:rPr>
  </w:style>
  <w:style w:type="character" w:customStyle="1" w:styleId="23">
    <w:name w:val="Título 8 Char"/>
    <w:basedOn w:val="10"/>
    <w:link w:val="9"/>
    <w:qFormat/>
    <w:uiPriority w:val="99"/>
    <w:rPr>
      <w:rFonts w:ascii="CG Times (W1)" w:hAnsi="CG Times (W1)" w:eastAsia="Times New Roman" w:cs="Times New Roman"/>
      <w:i/>
      <w:sz w:val="20"/>
      <w:szCs w:val="20"/>
      <w:lang w:eastAsia="pt-BR"/>
    </w:rPr>
  </w:style>
  <w:style w:type="character" w:customStyle="1" w:styleId="24">
    <w:name w:val="Corpo de texto Char"/>
    <w:basedOn w:val="10"/>
    <w:link w:val="12"/>
    <w:qFormat/>
    <w:uiPriority w:val="99"/>
    <w:rPr>
      <w:rFonts w:ascii="Times New Roman" w:hAnsi="Times New Roman" w:eastAsia="Times New Roman" w:cs="Times New Roman"/>
      <w:sz w:val="24"/>
      <w:szCs w:val="20"/>
      <w:lang w:eastAsia="pt-BR"/>
    </w:rPr>
  </w:style>
  <w:style w:type="paragraph" w:customStyle="1" w:styleId="25">
    <w:name w:val="Paragraph Style"/>
    <w:qFormat/>
    <w:uiPriority w:val="0"/>
    <w:pPr>
      <w:widowControl w:val="0"/>
      <w:autoSpaceDE w:val="0"/>
      <w:autoSpaceDN w:val="0"/>
      <w:adjustRightInd w:val="0"/>
      <w:spacing w:after="0" w:line="240" w:lineRule="auto"/>
    </w:pPr>
    <w:rPr>
      <w:rFonts w:ascii="Arial" w:hAnsi="Arial" w:eastAsia="Times New Roman" w:cs="Times New Roman"/>
      <w:sz w:val="24"/>
      <w:szCs w:val="24"/>
      <w:lang w:val="pt-BR" w:eastAsia="pt-BR" w:bidi="ar-SA"/>
    </w:rPr>
  </w:style>
  <w:style w:type="character" w:styleId="26">
    <w:name w:val="Placeholder Text"/>
    <w:basedOn w:val="10"/>
    <w:semiHidden/>
    <w:qFormat/>
    <w:uiPriority w:val="99"/>
  </w:style>
  <w:style w:type="character" w:customStyle="1" w:styleId="27">
    <w:name w:val="Cabeçalho Char"/>
    <w:basedOn w:val="10"/>
    <w:link w:val="13"/>
    <w:qFormat/>
    <w:uiPriority w:val="0"/>
    <w:rPr>
      <w:rFonts w:ascii="Times New Roman" w:hAnsi="Times New Roman" w:eastAsia="Times New Roman" w:cs="Times New Roman"/>
      <w:sz w:val="24"/>
      <w:szCs w:val="20"/>
      <w:lang w:eastAsia="pt-BR"/>
    </w:rPr>
  </w:style>
  <w:style w:type="character" w:customStyle="1" w:styleId="28">
    <w:name w:val="Rodapé Char"/>
    <w:basedOn w:val="10"/>
    <w:link w:val="14"/>
    <w:qFormat/>
    <w:uiPriority w:val="99"/>
    <w:rPr>
      <w:rFonts w:ascii="Times New Roman" w:hAnsi="Times New Roman" w:eastAsia="Times New Roman" w:cs="Times New Roman"/>
      <w:sz w:val="24"/>
      <w:szCs w:val="20"/>
      <w:lang w:eastAsia="pt-BR"/>
    </w:rPr>
  </w:style>
  <w:style w:type="paragraph" w:styleId="29">
    <w:name w:val="No Spacing"/>
    <w:link w:val="30"/>
    <w:qFormat/>
    <w:uiPriority w:val="1"/>
    <w:pPr>
      <w:spacing w:after="0" w:line="240" w:lineRule="auto"/>
    </w:pPr>
    <w:rPr>
      <w:rFonts w:ascii="Calibri" w:hAnsi="Calibri" w:eastAsia="Times New Roman" w:cs="Times New Roman"/>
      <w:sz w:val="22"/>
      <w:szCs w:val="22"/>
      <w:lang w:val="pt-BR" w:eastAsia="pt-BR" w:bidi="ar-SA"/>
    </w:rPr>
  </w:style>
  <w:style w:type="character" w:customStyle="1" w:styleId="30">
    <w:name w:val="Sem Espaçamento Char"/>
    <w:link w:val="29"/>
    <w:qFormat/>
    <w:uiPriority w:val="1"/>
    <w:rPr>
      <w:rFonts w:ascii="Calibri" w:hAnsi="Calibri" w:eastAsia="Times New Roman" w:cs="Times New Roman"/>
      <w:lang w:eastAsia="pt-BR"/>
    </w:rPr>
  </w:style>
  <w:style w:type="paragraph" w:styleId="31">
    <w:name w:val="List Paragraph"/>
    <w:basedOn w:val="1"/>
    <w:qFormat/>
    <w:uiPriority w:val="0"/>
    <w:pPr>
      <w:ind w:left="720" w:firstLine="0"/>
      <w:contextualSpacing/>
      <w:jc w:val="left"/>
    </w:pPr>
    <w:rPr>
      <w:szCs w:val="24"/>
    </w:rPr>
  </w:style>
  <w:style w:type="character" w:customStyle="1" w:styleId="32">
    <w:name w:val="Texto de balão Char"/>
    <w:basedOn w:val="10"/>
    <w:link w:val="15"/>
    <w:semiHidden/>
    <w:qFormat/>
    <w:uiPriority w:val="99"/>
    <w:rPr>
      <w:rFonts w:ascii="Segoe UI" w:hAnsi="Segoe UI" w:eastAsia="Times New Roman" w:cs="Segoe UI"/>
      <w:sz w:val="18"/>
      <w:szCs w:val="18"/>
      <w:lang w:eastAsia="pt-BR"/>
    </w:rPr>
  </w:style>
  <w:style w:type="paragraph" w:customStyle="1" w:styleId="33">
    <w:name w:val="Standard"/>
    <w:qFormat/>
    <w:uiPriority w:val="0"/>
    <w:pPr>
      <w:suppressAutoHyphens/>
      <w:autoSpaceDN w:val="0"/>
      <w:spacing w:after="160" w:line="259" w:lineRule="auto"/>
      <w:textAlignment w:val="baseline"/>
    </w:pPr>
    <w:rPr>
      <w:rFonts w:ascii="Calibri" w:hAnsi="Calibri" w:eastAsia="Calibri" w:cs="Tahoma"/>
      <w:sz w:val="22"/>
      <w:szCs w:val="22"/>
      <w:lang w:val="pt-BR" w:eastAsia="en-US" w:bidi="ar-SA"/>
    </w:rPr>
  </w:style>
  <w:style w:type="character" w:customStyle="1" w:styleId="34">
    <w:name w:val="font51"/>
    <w:qFormat/>
    <w:uiPriority w:val="0"/>
    <w:rPr>
      <w:rFonts w:hint="default" w:ascii="Calibri" w:hAnsi="Calibri" w:cs="Calibri"/>
      <w:color w:val="000000"/>
      <w:u w:val="none"/>
    </w:rPr>
  </w:style>
  <w:style w:type="character" w:customStyle="1" w:styleId="35">
    <w:name w:val="font71"/>
    <w:qFormat/>
    <w:uiPriority w:val="0"/>
    <w:rPr>
      <w:rFonts w:hint="default" w:ascii="Calibri" w:hAnsi="Calibri" w:cs="Calibri"/>
      <w:color w:val="000000"/>
      <w:u w:val="single"/>
    </w:rPr>
  </w:style>
  <w:style w:type="character" w:customStyle="1" w:styleId="36">
    <w:name w:val="font81"/>
    <w:qFormat/>
    <w:uiPriority w:val="0"/>
    <w:rPr>
      <w:rFonts w:hint="default" w:ascii="Calibri" w:hAnsi="Calibri" w:cs="Calibri"/>
      <w:color w:val="000000"/>
      <w:u w:val="none"/>
    </w:rPr>
  </w:style>
  <w:style w:type="paragraph" w:customStyle="1" w:styleId="37">
    <w:name w:val="Parágrafo da Lista1"/>
    <w:basedOn w:val="1"/>
    <w:qFormat/>
    <w:uiPriority w:val="7"/>
    <w:pPr>
      <w:suppressAutoHyphens/>
      <w:spacing w:after="200" w:line="276" w:lineRule="auto"/>
      <w:ind w:left="720" w:firstLine="0"/>
      <w:contextualSpacing/>
      <w:jc w:val="left"/>
    </w:pPr>
    <w:rPr>
      <w:rFonts w:ascii="Calibri" w:hAnsi="Calibri" w:eastAsia="SimSun"/>
      <w:sz w:val="22"/>
      <w:szCs w:val="22"/>
      <w:lang w:eastAsia="en-US"/>
    </w:rPr>
  </w:style>
  <w:style w:type="character" w:customStyle="1" w:styleId="38">
    <w:name w:val="Cabeçalho Char1"/>
    <w:basedOn w:val="10"/>
    <w:qFormat/>
    <w:uiPriority w:val="0"/>
    <w:rPr>
      <w:sz w:val="24"/>
      <w:szCs w:val="24"/>
    </w:rPr>
  </w:style>
  <w:style w:type="paragraph" w:customStyle="1" w:styleId="39">
    <w:name w:val="Table Paragraph"/>
    <w:basedOn w:val="1"/>
    <w:qFormat/>
    <w:uiPriority w:val="0"/>
    <w:pPr>
      <w:suppressAutoHyphens/>
      <w:autoSpaceDN w:val="0"/>
      <w:ind w:left="0" w:firstLine="0"/>
      <w:jc w:val="left"/>
    </w:pPr>
    <w:rPr>
      <w:szCs w:val="24"/>
      <w:lang w:val="pt-PT" w:eastAsia="en-US"/>
    </w:rPr>
  </w:style>
  <w:style w:type="paragraph" w:customStyle="1" w:styleId="40">
    <w:name w:val="Normal (Web)1"/>
    <w:basedOn w:val="1"/>
    <w:qFormat/>
    <w:uiPriority w:val="0"/>
    <w:pPr>
      <w:suppressAutoHyphens/>
      <w:autoSpaceDN w:val="0"/>
      <w:spacing w:after="160" w:line="249" w:lineRule="auto"/>
      <w:ind w:left="0" w:firstLine="0"/>
      <w:jc w:val="left"/>
    </w:pPr>
    <w:rPr>
      <w:rFonts w:eastAsia="SimSun"/>
      <w:sz w:val="22"/>
      <w:szCs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864A3D-1684-4D5C-ACEA-1D074C088AF4}">
  <ds:schemaRefs/>
</ds:datastoreItem>
</file>

<file path=docProps/app.xml><?xml version="1.0" encoding="utf-8"?>
<Properties xmlns="http://schemas.openxmlformats.org/officeDocument/2006/extended-properties" xmlns:vt="http://schemas.openxmlformats.org/officeDocument/2006/docPropsVTypes">
  <Template>Normal</Template>
  <Pages>2</Pages>
  <Words>284</Words>
  <Characters>1534</Characters>
  <Lines>12</Lines>
  <Paragraphs>3</Paragraphs>
  <TotalTime>0</TotalTime>
  <ScaleCrop>false</ScaleCrop>
  <LinksUpToDate>false</LinksUpToDate>
  <CharactersWithSpaces>1815</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2021-05-27T14:26:00Z</dcterms:created>
  <dc:creator>Jonathan Chaves</dc:creator>
  <cp:lastModifiedBy>izabella.nogueira</cp:lastModifiedBy>
  <cp:lastPrinted>2025-02-21T19:01:00Z</cp:lastPrinted>
  <dcterms:modified xsi:type="dcterms:W3CDTF">2026-02-09T15:45:58Z</dcterms:modified>
  <cp:revision>134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1046-12.2.0.23196</vt:lpwstr>
  </property>
  <property fmtid="{D5CDD505-2E9C-101B-9397-08002B2CF9AE}" pid="3" name="ICV">
    <vt:lpwstr>0F55C9335C6D41809DF0A72ADA315739_12</vt:lpwstr>
  </property>
</Properties>
</file>